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F46A04" w:rsidP="0040258C">
      <w:pPr>
        <w:pStyle w:val="Datum"/>
      </w:pPr>
      <w:r>
        <w:t>5. 3</w:t>
      </w:r>
      <w:r w:rsidR="008E3CDA">
        <w:t>. 201</w:t>
      </w:r>
      <w:r w:rsidR="003A75CF">
        <w:t>5</w:t>
      </w:r>
    </w:p>
    <w:p w:rsidR="002B516E" w:rsidRPr="002921F5" w:rsidRDefault="00F46A04" w:rsidP="002921F5">
      <w:pPr>
        <w:pStyle w:val="Nzev"/>
      </w:pPr>
      <w:r w:rsidRPr="002921F5">
        <w:t>Satelitní účet cestovního ruchu za rok 2013</w:t>
      </w:r>
    </w:p>
    <w:p w:rsidR="00A6340E" w:rsidRPr="002921F5" w:rsidRDefault="00506267" w:rsidP="002921F5">
      <w:pPr>
        <w:pStyle w:val="Perex"/>
        <w:jc w:val="left"/>
      </w:pPr>
      <w:r w:rsidRPr="002921F5">
        <w:t>Cestovní ruch v roce 2013 tvořil necelá 3 % HDP</w:t>
      </w:r>
      <w:r w:rsidR="00F73BEC" w:rsidRPr="002921F5">
        <w:t xml:space="preserve"> České republiky</w:t>
      </w:r>
      <w:r w:rsidRPr="002921F5">
        <w:t xml:space="preserve">. </w:t>
      </w:r>
      <w:r w:rsidR="00636A4E" w:rsidRPr="002921F5">
        <w:t>C</w:t>
      </w:r>
      <w:r w:rsidR="00786723" w:rsidRPr="002921F5">
        <w:t>elková spotřeba vnitřního cestovního ruchu na území Č</w:t>
      </w:r>
      <w:r w:rsidR="00F73BEC" w:rsidRPr="002921F5">
        <w:t>R</w:t>
      </w:r>
      <w:r w:rsidR="00786723" w:rsidRPr="002921F5">
        <w:t xml:space="preserve"> dosáhla hodnoty 2</w:t>
      </w:r>
      <w:r w:rsidR="00636A4E" w:rsidRPr="002921F5">
        <w:t>34</w:t>
      </w:r>
      <w:r w:rsidR="00786723" w:rsidRPr="002921F5">
        <w:t xml:space="preserve"> mld. Kč</w:t>
      </w:r>
      <w:r w:rsidR="00636A4E" w:rsidRPr="002921F5">
        <w:t xml:space="preserve">. </w:t>
      </w:r>
      <w:r w:rsidR="0088632D" w:rsidRPr="002921F5">
        <w:t>Vyplývá to</w:t>
      </w:r>
      <w:r w:rsidR="00C979A5" w:rsidRPr="002921F5">
        <w:t xml:space="preserve"> </w:t>
      </w:r>
      <w:r w:rsidR="0088632D" w:rsidRPr="002921F5">
        <w:t xml:space="preserve">z aktuálních dat </w:t>
      </w:r>
      <w:r w:rsidR="00636A4E" w:rsidRPr="002921F5">
        <w:t>Satelitního účtu</w:t>
      </w:r>
      <w:r w:rsidR="0088632D" w:rsidRPr="002921F5">
        <w:t xml:space="preserve"> cestovního ruchu</w:t>
      </w:r>
      <w:r w:rsidR="00492CD4" w:rsidRPr="002921F5">
        <w:t>,</w:t>
      </w:r>
      <w:r w:rsidR="0088632D" w:rsidRPr="002921F5">
        <w:t xml:space="preserve"> které dnes zveřejnil Český statistický </w:t>
      </w:r>
      <w:r w:rsidR="00B44F90" w:rsidRPr="002921F5">
        <w:t>ú</w:t>
      </w:r>
      <w:r w:rsidR="0088632D" w:rsidRPr="002921F5">
        <w:t>řad (ČSÚ).</w:t>
      </w:r>
    </w:p>
    <w:p w:rsidR="0088571C" w:rsidRDefault="0088571C" w:rsidP="0088571C">
      <w:pPr>
        <w:jc w:val="left"/>
      </w:pPr>
      <w:r>
        <w:t>Celková spotřeba vnitřního cestovního ruchu je souhrnným ukazatelem poptávky návštěvníků a</w:t>
      </w:r>
      <w:r w:rsidR="00352DB3">
        <w:t> </w:t>
      </w:r>
      <w:r>
        <w:t>vyjadřuje celkový objem výdajů za cestovní ruch v národním hospodářství (tj. všechny výdaje realizované za účelem cestovního ruchu v České republice). V roce 201</w:t>
      </w:r>
      <w:r w:rsidR="002372C5">
        <w:t>3</w:t>
      </w:r>
      <w:r>
        <w:t xml:space="preserve"> dosáhla hodnoty </w:t>
      </w:r>
      <w:r w:rsidR="002372C5">
        <w:t>234</w:t>
      </w:r>
      <w:r w:rsidR="0040258C">
        <w:t> </w:t>
      </w:r>
      <w:r>
        <w:t xml:space="preserve">mld. Kč, což bylo </w:t>
      </w:r>
      <w:r w:rsidR="002372C5">
        <w:t xml:space="preserve">v meziročním srovnání </w:t>
      </w:r>
      <w:r>
        <w:t xml:space="preserve">o </w:t>
      </w:r>
      <w:r w:rsidR="002372C5">
        <w:t>7,3</w:t>
      </w:r>
      <w:r>
        <w:t xml:space="preserve"> % více.</w:t>
      </w:r>
    </w:p>
    <w:p w:rsidR="0088571C" w:rsidRDefault="0088571C" w:rsidP="0088571C">
      <w:pPr>
        <w:jc w:val="left"/>
      </w:pPr>
    </w:p>
    <w:p w:rsidR="008E4851" w:rsidRDefault="00D415B5" w:rsidP="0088571C">
      <w:pPr>
        <w:jc w:val="left"/>
      </w:pPr>
      <w:r>
        <w:t xml:space="preserve">Příjezdový cestovní ruch z toho tvořil </w:t>
      </w:r>
      <w:r w:rsidR="001E3455">
        <w:t xml:space="preserve">140 mld. </w:t>
      </w:r>
      <w:r w:rsidR="00106FB9">
        <w:t xml:space="preserve">Kč (necelých </w:t>
      </w:r>
      <w:r>
        <w:t>60 %</w:t>
      </w:r>
      <w:r w:rsidR="001E3455">
        <w:t>),</w:t>
      </w:r>
      <w:r>
        <w:t xml:space="preserve"> </w:t>
      </w:r>
      <w:bookmarkStart w:id="0" w:name="_GoBack"/>
      <w:bookmarkEnd w:id="0"/>
      <w:r w:rsidR="001E3455">
        <w:t>zbývajících 94 mld. Kč připadá na</w:t>
      </w:r>
      <w:r>
        <w:t xml:space="preserve"> </w:t>
      </w:r>
      <w:r w:rsidR="0088571C">
        <w:t>domácí</w:t>
      </w:r>
      <w:r w:rsidR="00106FB9">
        <w:t xml:space="preserve"> </w:t>
      </w:r>
      <w:r w:rsidR="0088571C">
        <w:t>cestovní ruch</w:t>
      </w:r>
      <w:r>
        <w:t>.</w:t>
      </w:r>
      <w:r w:rsidR="00352DB3">
        <w:t xml:space="preserve"> </w:t>
      </w:r>
      <w:r w:rsidR="00352DB3" w:rsidRPr="00E84C89">
        <w:rPr>
          <w:i/>
        </w:rPr>
        <w:t>„</w:t>
      </w:r>
      <w:r w:rsidR="004162EC">
        <w:rPr>
          <w:i/>
        </w:rPr>
        <w:t>Návštěvník</w:t>
      </w:r>
      <w:r w:rsidR="00352DB3" w:rsidRPr="00E84C89">
        <w:rPr>
          <w:i/>
        </w:rPr>
        <w:t xml:space="preserve"> ze zahraničí při </w:t>
      </w:r>
      <w:r w:rsidR="008F5251">
        <w:rPr>
          <w:i/>
        </w:rPr>
        <w:t>cestě do</w:t>
      </w:r>
      <w:r w:rsidR="00352DB3" w:rsidRPr="00E84C89">
        <w:rPr>
          <w:i/>
        </w:rPr>
        <w:t xml:space="preserve"> České republiky utratil v průměru 5 330 Kč</w:t>
      </w:r>
      <w:r w:rsidR="008E4851" w:rsidRPr="00E84C89">
        <w:rPr>
          <w:i/>
        </w:rPr>
        <w:t>, če</w:t>
      </w:r>
      <w:r w:rsidR="008F5251">
        <w:rPr>
          <w:i/>
        </w:rPr>
        <w:t>ský účastník cestovního ruchu</w:t>
      </w:r>
      <w:r w:rsidR="008E4851" w:rsidRPr="00E84C89">
        <w:rPr>
          <w:i/>
        </w:rPr>
        <w:t xml:space="preserve"> průměrně 1 250 Kč. Rozdíl je způsobe</w:t>
      </w:r>
      <w:r w:rsidR="0040258C" w:rsidRPr="00E84C89">
        <w:rPr>
          <w:i/>
        </w:rPr>
        <w:t>n</w:t>
      </w:r>
      <w:r w:rsidR="008E4851" w:rsidRPr="00E84C89">
        <w:rPr>
          <w:i/>
        </w:rPr>
        <w:t xml:space="preserve"> mimo</w:t>
      </w:r>
      <w:r w:rsidR="0040258C" w:rsidRPr="00E84C89">
        <w:rPr>
          <w:i/>
        </w:rPr>
        <w:t xml:space="preserve"> </w:t>
      </w:r>
      <w:r w:rsidR="008E4851" w:rsidRPr="00E84C89">
        <w:rPr>
          <w:i/>
        </w:rPr>
        <w:t>jiné vyšším počtem jednodenních výletů rezidentů</w:t>
      </w:r>
      <w:r w:rsidR="00112D69" w:rsidRPr="00E84C89">
        <w:rPr>
          <w:i/>
        </w:rPr>
        <w:t xml:space="preserve"> a oblibou Čechů v chataření a</w:t>
      </w:r>
      <w:r w:rsidR="002921F5">
        <w:rPr>
          <w:i/>
        </w:rPr>
        <w:t> </w:t>
      </w:r>
      <w:r w:rsidR="00112D69" w:rsidRPr="00E84C89">
        <w:rPr>
          <w:i/>
        </w:rPr>
        <w:t>chalupaření</w:t>
      </w:r>
      <w:r w:rsidR="008E4851" w:rsidRPr="00E84C89">
        <w:rPr>
          <w:i/>
        </w:rPr>
        <w:t>,“</w:t>
      </w:r>
      <w:r w:rsidR="008E4851">
        <w:t xml:space="preserve"> říká Zdeněk Lejsek z oddělení statistiky cestovního ruchu ČSÚ.</w:t>
      </w:r>
    </w:p>
    <w:p w:rsidR="00D415B5" w:rsidRDefault="00D415B5" w:rsidP="0088571C">
      <w:pPr>
        <w:jc w:val="left"/>
      </w:pPr>
    </w:p>
    <w:p w:rsidR="0088571C" w:rsidRDefault="0088571C" w:rsidP="0088571C">
      <w:pPr>
        <w:jc w:val="left"/>
      </w:pPr>
      <w:r>
        <w:t>Ve struktuře spotřeby vnitřního cestovního ruchu převládaly v roce 201</w:t>
      </w:r>
      <w:r w:rsidR="00094B8F">
        <w:t>3</w:t>
      </w:r>
      <w:r w:rsidR="002A58AD">
        <w:t xml:space="preserve"> výdaje na zboží (30 </w:t>
      </w:r>
      <w:r>
        <w:t xml:space="preserve">%), zahrnující </w:t>
      </w:r>
      <w:r w:rsidR="00F46A04">
        <w:t xml:space="preserve">rovněž útratu za pohonné hmoty. </w:t>
      </w:r>
      <w:r>
        <w:t>Návštěvníci vynaložili nemalé finanční prostředky také na služby osobní dopravy (19 %), stravování (19 %) a ubytování (1</w:t>
      </w:r>
      <w:r w:rsidR="00A74E4A">
        <w:t>9</w:t>
      </w:r>
      <w:r>
        <w:t xml:space="preserve"> %), přičemž položka ubytovací služby zahrnuje i tzv. imputované nájemné za druhé domovy. Marže cestovních kanceláří, agentur či průvodců tvořily ve stejném roce zhruba 3 % spotřeby vnitřního cestovního ruchu.</w:t>
      </w:r>
    </w:p>
    <w:p w:rsidR="009C3202" w:rsidRDefault="009C3202" w:rsidP="0088571C">
      <w:pPr>
        <w:jc w:val="left"/>
      </w:pPr>
    </w:p>
    <w:p w:rsidR="009C3202" w:rsidRDefault="009C3202" w:rsidP="009C3202">
      <w:pPr>
        <w:jc w:val="left"/>
      </w:pPr>
      <w:r>
        <w:t xml:space="preserve">Český podíl cestovního ruchu na tvorbě </w:t>
      </w:r>
      <w:r w:rsidR="008E4851">
        <w:t xml:space="preserve">hrubé přidané hodnoty </w:t>
      </w:r>
      <w:r>
        <w:t>(2,</w:t>
      </w:r>
      <w:r w:rsidR="009D16CE">
        <w:t>8</w:t>
      </w:r>
      <w:r>
        <w:t xml:space="preserve"> %) je velmi podobný situaci v</w:t>
      </w:r>
      <w:r w:rsidR="00FA3368">
        <w:t xml:space="preserve">e Švédsku </w:t>
      </w:r>
      <w:r w:rsidR="00500790">
        <w:t>(2,9 </w:t>
      </w:r>
      <w:r w:rsidR="00FA3368">
        <w:t xml:space="preserve">%) nebo </w:t>
      </w:r>
      <w:r>
        <w:t>Nizozemí (</w:t>
      </w:r>
      <w:r w:rsidR="00FA3368">
        <w:t>2,</w:t>
      </w:r>
      <w:r w:rsidR="00260B27">
        <w:t>7</w:t>
      </w:r>
      <w:r w:rsidR="00FA3368">
        <w:t xml:space="preserve"> %). </w:t>
      </w:r>
      <w:r>
        <w:t xml:space="preserve">Jen o málo vyšší podíl má </w:t>
      </w:r>
      <w:r w:rsidR="00FA3368">
        <w:t>Německo</w:t>
      </w:r>
      <w:r>
        <w:t xml:space="preserve"> (</w:t>
      </w:r>
      <w:r w:rsidR="00FA3368">
        <w:t>3,2</w:t>
      </w:r>
      <w:r>
        <w:t xml:space="preserve"> %)</w:t>
      </w:r>
      <w:r w:rsidR="00FA3368">
        <w:t>.</w:t>
      </w:r>
      <w:r>
        <w:t xml:space="preserve"> Nejvyšší hodnoty vykazují turistick</w:t>
      </w:r>
      <w:r w:rsidR="00F73BEC">
        <w:t>y atraktivní destinace</w:t>
      </w:r>
      <w:r>
        <w:t xml:space="preserve"> </w:t>
      </w:r>
      <w:r w:rsidR="00F73BEC">
        <w:t xml:space="preserve">jako je </w:t>
      </w:r>
      <w:r w:rsidR="00FA3368">
        <w:t xml:space="preserve">Kypr (9,1 %) či </w:t>
      </w:r>
      <w:r>
        <w:t>Portugalsko (8,2</w:t>
      </w:r>
      <w:r w:rsidR="002921F5">
        <w:t> </w:t>
      </w:r>
      <w:r>
        <w:t>%).</w:t>
      </w:r>
    </w:p>
    <w:p w:rsidR="0040258C" w:rsidRDefault="0040258C" w:rsidP="009C3202">
      <w:pPr>
        <w:jc w:val="left"/>
      </w:pPr>
    </w:p>
    <w:p w:rsidR="00386591" w:rsidRDefault="00492CD4" w:rsidP="002B5937">
      <w:pPr>
        <w:jc w:val="left"/>
      </w:pPr>
      <w:r w:rsidRPr="00D3702C">
        <w:t>---------------------------------------------</w:t>
      </w:r>
    </w:p>
    <w:p w:rsidR="00636A4E" w:rsidRDefault="00636A4E" w:rsidP="002B5937">
      <w:pPr>
        <w:jc w:val="left"/>
        <w:rPr>
          <w:i/>
        </w:rPr>
      </w:pPr>
      <w:r w:rsidRPr="00636A4E">
        <w:rPr>
          <w:i/>
        </w:rPr>
        <w:t>Satelitní účet cestovního ruchu (</w:t>
      </w:r>
      <w:r>
        <w:rPr>
          <w:i/>
        </w:rPr>
        <w:t xml:space="preserve">TSA </w:t>
      </w:r>
      <w:r w:rsidR="008E4851">
        <w:rPr>
          <w:i/>
        </w:rPr>
        <w:t xml:space="preserve">– </w:t>
      </w:r>
      <w:proofErr w:type="spellStart"/>
      <w:r w:rsidR="00527FC2">
        <w:rPr>
          <w:i/>
        </w:rPr>
        <w:t>Tourism</w:t>
      </w:r>
      <w:proofErr w:type="spellEnd"/>
      <w:r w:rsidR="00527FC2">
        <w:rPr>
          <w:i/>
        </w:rPr>
        <w:t xml:space="preserve"> </w:t>
      </w:r>
      <w:proofErr w:type="spellStart"/>
      <w:r w:rsidR="00527FC2">
        <w:rPr>
          <w:i/>
        </w:rPr>
        <w:t>Satellite</w:t>
      </w:r>
      <w:proofErr w:type="spellEnd"/>
      <w:r w:rsidR="00527FC2">
        <w:rPr>
          <w:i/>
        </w:rPr>
        <w:t xml:space="preserve"> </w:t>
      </w:r>
      <w:proofErr w:type="spellStart"/>
      <w:r w:rsidR="00527FC2">
        <w:rPr>
          <w:i/>
        </w:rPr>
        <w:t>Account</w:t>
      </w:r>
      <w:proofErr w:type="spellEnd"/>
      <w:r w:rsidRPr="00636A4E">
        <w:rPr>
          <w:i/>
        </w:rPr>
        <w:t>)</w:t>
      </w:r>
      <w:r w:rsidR="00527FC2">
        <w:rPr>
          <w:i/>
        </w:rPr>
        <w:t xml:space="preserve"> zachycuje </w:t>
      </w:r>
      <w:r w:rsidR="00527FC2" w:rsidRPr="008537FF">
        <w:rPr>
          <w:i/>
        </w:rPr>
        <w:t xml:space="preserve">ekonomický přínos cestovního ruchu pro národní hospodářství při zohlednění efektů ve prospěch jiných odvětví. Je jediným objektivním nástrojem při mezinárodním porovnání ekonomického významu cestovního ruchu. </w:t>
      </w:r>
      <w:r w:rsidR="008537FF" w:rsidRPr="008537FF">
        <w:rPr>
          <w:i/>
        </w:rPr>
        <w:t xml:space="preserve">Data v současné době zahrnují referenční období let 2003-2013. </w:t>
      </w:r>
      <w:r w:rsidR="00527FC2" w:rsidRPr="008537FF">
        <w:rPr>
          <w:i/>
        </w:rPr>
        <w:t xml:space="preserve">Výstupy jsou na </w:t>
      </w:r>
      <w:r w:rsidR="008537FF" w:rsidRPr="008537FF">
        <w:rPr>
          <w:i/>
        </w:rPr>
        <w:t xml:space="preserve">webových </w:t>
      </w:r>
      <w:r w:rsidR="00527FC2" w:rsidRPr="008537FF">
        <w:rPr>
          <w:i/>
        </w:rPr>
        <w:t xml:space="preserve">stránkách ČSÚ rozčleněny do </w:t>
      </w:r>
      <w:r w:rsidR="00F46A04">
        <w:rPr>
          <w:i/>
        </w:rPr>
        <w:t xml:space="preserve">více než </w:t>
      </w:r>
      <w:r w:rsidR="00527FC2" w:rsidRPr="008537FF">
        <w:rPr>
          <w:i/>
        </w:rPr>
        <w:t>60</w:t>
      </w:r>
      <w:r w:rsidR="008537FF" w:rsidRPr="008537FF">
        <w:rPr>
          <w:i/>
        </w:rPr>
        <w:t xml:space="preserve"> samostatných výstupů (tabulek):</w:t>
      </w:r>
    </w:p>
    <w:p w:rsidR="00BE19DC" w:rsidRDefault="00DA1BB7" w:rsidP="0026662C">
      <w:hyperlink r:id="rId8" w:history="1">
        <w:r w:rsidR="008E4851">
          <w:rPr>
            <w:rStyle w:val="Hypertextovodkaz"/>
          </w:rPr>
          <w:t>www.czso.cz/csu/redakce.nsf/i/tabulky_satelitniho_uctu_cestovniho_ruchu</w:t>
        </w:r>
      </w:hyperlink>
    </w:p>
    <w:p w:rsidR="002B5937" w:rsidRDefault="002B5937" w:rsidP="0026662C"/>
    <w:p w:rsidR="007B1333" w:rsidRDefault="00D018F0" w:rsidP="0026662C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7B1333" w:rsidRDefault="00E4637B" w:rsidP="0026662C">
      <w:r>
        <w:t>Mgr. Zdeněk Lejsek</w:t>
      </w:r>
    </w:p>
    <w:p w:rsidR="007B1333" w:rsidRDefault="007B1333" w:rsidP="00AE6D5B">
      <w:r>
        <w:t>Oddělení</w:t>
      </w:r>
      <w:r w:rsidR="00E4637B">
        <w:t xml:space="preserve"> statistiky cestovního ruchu</w:t>
      </w:r>
      <w:r w:rsidR="008E4851">
        <w:t xml:space="preserve"> ČSÚ</w:t>
      </w:r>
    </w:p>
    <w:p w:rsidR="00BC734E" w:rsidRDefault="007B1333" w:rsidP="00AE6D5B">
      <w:r>
        <w:t>Tel.:</w:t>
      </w:r>
      <w:r w:rsidR="00E4637B">
        <w:t xml:space="preserve"> 377 612</w:t>
      </w:r>
      <w:r w:rsidR="00BC734E">
        <w:t> </w:t>
      </w:r>
      <w:r w:rsidR="00E4637B">
        <w:t>276</w:t>
      </w:r>
    </w:p>
    <w:p w:rsidR="004920AD" w:rsidRPr="004920AD" w:rsidRDefault="007B1333" w:rsidP="00AE6D5B">
      <w:r>
        <w:t>E-mail:</w:t>
      </w:r>
      <w:r w:rsidR="00E4637B">
        <w:t xml:space="preserve"> </w:t>
      </w:r>
      <w:hyperlink r:id="rId9" w:history="1">
        <w:r w:rsidR="00E4637B" w:rsidRPr="006D41E8">
          <w:rPr>
            <w:rStyle w:val="Hypertextovodkaz"/>
          </w:rPr>
          <w:t>zdenek.lejsek@czso.cz</w:t>
        </w:r>
      </w:hyperlink>
    </w:p>
    <w:sectPr w:rsidR="004920AD" w:rsidRPr="004920AD" w:rsidSect="002921F5">
      <w:headerReference w:type="default" r:id="rId10"/>
      <w:footerReference w:type="default" r:id="rId11"/>
      <w:pgSz w:w="11907" w:h="16839" w:code="9"/>
      <w:pgMar w:top="279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B9" w:rsidRDefault="00311BB9" w:rsidP="00BA6370">
      <w:r>
        <w:separator/>
      </w:r>
    </w:p>
  </w:endnote>
  <w:endnote w:type="continuationSeparator" w:id="0">
    <w:p w:rsidR="00311BB9" w:rsidRDefault="00311BB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DA1BB7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DA1BB7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DA1BB7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2921F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DA1BB7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B9" w:rsidRDefault="00311BB9" w:rsidP="00BA6370">
      <w:r>
        <w:separator/>
      </w:r>
    </w:p>
  </w:footnote>
  <w:footnote w:type="continuationSeparator" w:id="0">
    <w:p w:rsidR="00311BB9" w:rsidRDefault="00311BB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DA1BB7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0807"/>
    <w:multiLevelType w:val="hybridMultilevel"/>
    <w:tmpl w:val="3CAAA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4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B8E"/>
    <w:rsid w:val="00005316"/>
    <w:rsid w:val="00041B97"/>
    <w:rsid w:val="00043BF4"/>
    <w:rsid w:val="00070188"/>
    <w:rsid w:val="000842D2"/>
    <w:rsid w:val="000843A5"/>
    <w:rsid w:val="00094B8F"/>
    <w:rsid w:val="000A7B5A"/>
    <w:rsid w:val="000B6F63"/>
    <w:rsid w:val="000C435D"/>
    <w:rsid w:val="00100BC7"/>
    <w:rsid w:val="00100C54"/>
    <w:rsid w:val="00106FB9"/>
    <w:rsid w:val="00112251"/>
    <w:rsid w:val="00112D69"/>
    <w:rsid w:val="001216B7"/>
    <w:rsid w:val="001404AB"/>
    <w:rsid w:val="00146745"/>
    <w:rsid w:val="00146B01"/>
    <w:rsid w:val="00165345"/>
    <w:rsid w:val="001658A9"/>
    <w:rsid w:val="001722DD"/>
    <w:rsid w:val="0017231D"/>
    <w:rsid w:val="001776E2"/>
    <w:rsid w:val="001810DC"/>
    <w:rsid w:val="00183C7E"/>
    <w:rsid w:val="001A59BF"/>
    <w:rsid w:val="001B607F"/>
    <w:rsid w:val="001C517C"/>
    <w:rsid w:val="001D369A"/>
    <w:rsid w:val="001E3455"/>
    <w:rsid w:val="001E65F2"/>
    <w:rsid w:val="001F29DB"/>
    <w:rsid w:val="001F76FF"/>
    <w:rsid w:val="00206561"/>
    <w:rsid w:val="002070FB"/>
    <w:rsid w:val="00213729"/>
    <w:rsid w:val="002272A6"/>
    <w:rsid w:val="002372C5"/>
    <w:rsid w:val="002406FA"/>
    <w:rsid w:val="002460EA"/>
    <w:rsid w:val="00255DE1"/>
    <w:rsid w:val="00260B27"/>
    <w:rsid w:val="0026662C"/>
    <w:rsid w:val="002848DA"/>
    <w:rsid w:val="002919E1"/>
    <w:rsid w:val="002921F5"/>
    <w:rsid w:val="002A430B"/>
    <w:rsid w:val="002A58AD"/>
    <w:rsid w:val="002B2E47"/>
    <w:rsid w:val="002B4A5D"/>
    <w:rsid w:val="002B516E"/>
    <w:rsid w:val="002B5937"/>
    <w:rsid w:val="002C7DFA"/>
    <w:rsid w:val="002D6A6C"/>
    <w:rsid w:val="002E2FC7"/>
    <w:rsid w:val="00301234"/>
    <w:rsid w:val="00311BB9"/>
    <w:rsid w:val="00322412"/>
    <w:rsid w:val="003301A3"/>
    <w:rsid w:val="00352DB3"/>
    <w:rsid w:val="0035578A"/>
    <w:rsid w:val="0036777B"/>
    <w:rsid w:val="0038282A"/>
    <w:rsid w:val="00386591"/>
    <w:rsid w:val="00397580"/>
    <w:rsid w:val="003A1794"/>
    <w:rsid w:val="003A45C8"/>
    <w:rsid w:val="003A6611"/>
    <w:rsid w:val="003A75CF"/>
    <w:rsid w:val="003B2626"/>
    <w:rsid w:val="003C2DCF"/>
    <w:rsid w:val="003C7FE7"/>
    <w:rsid w:val="003D02AA"/>
    <w:rsid w:val="003D0499"/>
    <w:rsid w:val="003F526A"/>
    <w:rsid w:val="0040258C"/>
    <w:rsid w:val="00405244"/>
    <w:rsid w:val="00413A9D"/>
    <w:rsid w:val="004162EC"/>
    <w:rsid w:val="00433459"/>
    <w:rsid w:val="004436EE"/>
    <w:rsid w:val="00453923"/>
    <w:rsid w:val="0045547F"/>
    <w:rsid w:val="004920AD"/>
    <w:rsid w:val="00492CD4"/>
    <w:rsid w:val="004D05B3"/>
    <w:rsid w:val="004E479E"/>
    <w:rsid w:val="004E583B"/>
    <w:rsid w:val="004F47D8"/>
    <w:rsid w:val="004F6BE2"/>
    <w:rsid w:val="004F6F78"/>
    <w:rsid w:val="004F78E6"/>
    <w:rsid w:val="00500790"/>
    <w:rsid w:val="00506267"/>
    <w:rsid w:val="00512D99"/>
    <w:rsid w:val="005201BA"/>
    <w:rsid w:val="00525AB7"/>
    <w:rsid w:val="00527FC2"/>
    <w:rsid w:val="00531DBB"/>
    <w:rsid w:val="005F2B65"/>
    <w:rsid w:val="005F699D"/>
    <w:rsid w:val="005F79FB"/>
    <w:rsid w:val="00604406"/>
    <w:rsid w:val="00605F4A"/>
    <w:rsid w:val="00607822"/>
    <w:rsid w:val="006103AA"/>
    <w:rsid w:val="00611237"/>
    <w:rsid w:val="006113AB"/>
    <w:rsid w:val="00613BBF"/>
    <w:rsid w:val="00622B80"/>
    <w:rsid w:val="006358FC"/>
    <w:rsid w:val="00636A4E"/>
    <w:rsid w:val="0064139A"/>
    <w:rsid w:val="00675D16"/>
    <w:rsid w:val="006C6694"/>
    <w:rsid w:val="006D41E8"/>
    <w:rsid w:val="006E024F"/>
    <w:rsid w:val="006E4E81"/>
    <w:rsid w:val="006F0949"/>
    <w:rsid w:val="00707F7D"/>
    <w:rsid w:val="00717D4D"/>
    <w:rsid w:val="00717EC5"/>
    <w:rsid w:val="00737B80"/>
    <w:rsid w:val="00753657"/>
    <w:rsid w:val="007850E3"/>
    <w:rsid w:val="00786723"/>
    <w:rsid w:val="007A57F2"/>
    <w:rsid w:val="007B1333"/>
    <w:rsid w:val="007D0652"/>
    <w:rsid w:val="007F4AEB"/>
    <w:rsid w:val="007F75B2"/>
    <w:rsid w:val="008043C4"/>
    <w:rsid w:val="00821DDF"/>
    <w:rsid w:val="008247D2"/>
    <w:rsid w:val="00831B1B"/>
    <w:rsid w:val="00851334"/>
    <w:rsid w:val="008537FF"/>
    <w:rsid w:val="00861D0E"/>
    <w:rsid w:val="0086400C"/>
    <w:rsid w:val="00867569"/>
    <w:rsid w:val="00872856"/>
    <w:rsid w:val="0088571C"/>
    <w:rsid w:val="0088632D"/>
    <w:rsid w:val="008925BE"/>
    <w:rsid w:val="008A6E07"/>
    <w:rsid w:val="008A750A"/>
    <w:rsid w:val="008C384C"/>
    <w:rsid w:val="008C53B8"/>
    <w:rsid w:val="008D0EB1"/>
    <w:rsid w:val="008D0F11"/>
    <w:rsid w:val="008E3CDA"/>
    <w:rsid w:val="008E4851"/>
    <w:rsid w:val="008F2406"/>
    <w:rsid w:val="008F35B4"/>
    <w:rsid w:val="008F5251"/>
    <w:rsid w:val="008F73B4"/>
    <w:rsid w:val="00912422"/>
    <w:rsid w:val="00915F1D"/>
    <w:rsid w:val="0094402F"/>
    <w:rsid w:val="009668FF"/>
    <w:rsid w:val="009B55B1"/>
    <w:rsid w:val="009C3202"/>
    <w:rsid w:val="009D16CE"/>
    <w:rsid w:val="00A4343D"/>
    <w:rsid w:val="00A502F1"/>
    <w:rsid w:val="00A6340E"/>
    <w:rsid w:val="00A70A83"/>
    <w:rsid w:val="00A74918"/>
    <w:rsid w:val="00A74BE2"/>
    <w:rsid w:val="00A74E4A"/>
    <w:rsid w:val="00A81EB3"/>
    <w:rsid w:val="00A842CF"/>
    <w:rsid w:val="00A93CE3"/>
    <w:rsid w:val="00AA05C0"/>
    <w:rsid w:val="00AD313B"/>
    <w:rsid w:val="00AE6D5B"/>
    <w:rsid w:val="00B00C1D"/>
    <w:rsid w:val="00B03E21"/>
    <w:rsid w:val="00B44F90"/>
    <w:rsid w:val="00B67E81"/>
    <w:rsid w:val="00B70E03"/>
    <w:rsid w:val="00BA439F"/>
    <w:rsid w:val="00BA6370"/>
    <w:rsid w:val="00BC734E"/>
    <w:rsid w:val="00BD7E3F"/>
    <w:rsid w:val="00BE19DC"/>
    <w:rsid w:val="00BF14F4"/>
    <w:rsid w:val="00C02AF3"/>
    <w:rsid w:val="00C0468B"/>
    <w:rsid w:val="00C269D4"/>
    <w:rsid w:val="00C4160D"/>
    <w:rsid w:val="00C52466"/>
    <w:rsid w:val="00C82F48"/>
    <w:rsid w:val="00C8406E"/>
    <w:rsid w:val="00C979A5"/>
    <w:rsid w:val="00CA4225"/>
    <w:rsid w:val="00CB2709"/>
    <w:rsid w:val="00CB397F"/>
    <w:rsid w:val="00CB6F89"/>
    <w:rsid w:val="00CC7C25"/>
    <w:rsid w:val="00CE228C"/>
    <w:rsid w:val="00CF4B49"/>
    <w:rsid w:val="00CF545B"/>
    <w:rsid w:val="00D018F0"/>
    <w:rsid w:val="00D11408"/>
    <w:rsid w:val="00D27074"/>
    <w:rsid w:val="00D27D69"/>
    <w:rsid w:val="00D415B5"/>
    <w:rsid w:val="00D448C2"/>
    <w:rsid w:val="00D666C3"/>
    <w:rsid w:val="00D80098"/>
    <w:rsid w:val="00D86725"/>
    <w:rsid w:val="00D96572"/>
    <w:rsid w:val="00DA1BB7"/>
    <w:rsid w:val="00DD5B34"/>
    <w:rsid w:val="00DF47FE"/>
    <w:rsid w:val="00E127C6"/>
    <w:rsid w:val="00E2374E"/>
    <w:rsid w:val="00E24B8E"/>
    <w:rsid w:val="00E26704"/>
    <w:rsid w:val="00E27C40"/>
    <w:rsid w:val="00E31980"/>
    <w:rsid w:val="00E341EC"/>
    <w:rsid w:val="00E4637B"/>
    <w:rsid w:val="00E6423C"/>
    <w:rsid w:val="00E84C89"/>
    <w:rsid w:val="00E93830"/>
    <w:rsid w:val="00E93E0E"/>
    <w:rsid w:val="00EB1ED3"/>
    <w:rsid w:val="00EC25C2"/>
    <w:rsid w:val="00EC2D51"/>
    <w:rsid w:val="00F26395"/>
    <w:rsid w:val="00F46A04"/>
    <w:rsid w:val="00F46F18"/>
    <w:rsid w:val="00F73BEC"/>
    <w:rsid w:val="00F915ED"/>
    <w:rsid w:val="00FA3368"/>
    <w:rsid w:val="00FB005B"/>
    <w:rsid w:val="00FB687C"/>
    <w:rsid w:val="00FC447D"/>
    <w:rsid w:val="00FF633E"/>
    <w:rsid w:val="00FF69E5"/>
    <w:rsid w:val="00FF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92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C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2CD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C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CD4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92CD4"/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/csu/redakce.nsf/i/tabulky_satelitniho_uctu_cestovniho_ruc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denek.lejsek@czso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213E-8E4B-40E0-A61D-6A39E831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2652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Lejsek</dc:creator>
  <cp:lastModifiedBy>chramecky3167</cp:lastModifiedBy>
  <cp:revision>2</cp:revision>
  <dcterms:created xsi:type="dcterms:W3CDTF">2015-03-05T08:53:00Z</dcterms:created>
  <dcterms:modified xsi:type="dcterms:W3CDTF">2015-03-05T08:53:00Z</dcterms:modified>
</cp:coreProperties>
</file>